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0" distR="0">
            <wp:extent cx="1248410" cy="472440"/>
            <wp:effectExtent l="0" t="0" r="8890" b="10160"/>
            <wp:docPr id="1" name="图片 0" descr="双林教育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双林教育LOGO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269" cy="47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/>
          <w:color w:val="404040" w:themeColor="text1" w:themeTint="BF"/>
          <w:sz w:val="32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/>
          <w:color w:val="404040" w:themeColor="text1" w:themeTint="BF"/>
          <w:sz w:val="32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宁海县双林职业学校</w:t>
      </w:r>
      <w:r>
        <w:rPr>
          <w:rFonts w:hint="eastAsia" w:ascii="黑体" w:hAnsi="黑体" w:eastAsia="黑体"/>
          <w:color w:val="404040" w:themeColor="text1" w:themeTint="BF"/>
          <w:sz w:val="32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2025年</w:t>
      </w:r>
      <w:r>
        <w:rPr>
          <w:rFonts w:hint="eastAsia" w:ascii="黑体" w:hAnsi="黑体" w:eastAsia="黑体"/>
          <w:color w:val="404040" w:themeColor="text1" w:themeTint="BF"/>
          <w:sz w:val="32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招生简章</w:t>
      </w:r>
    </w:p>
    <w:p>
      <w:pPr>
        <w:jc w:val="both"/>
        <w:rPr>
          <w:rFonts w:hint="eastAsia" w:ascii="楷体" w:hAnsi="楷体" w:eastAsia="楷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OLE_LINK1"/>
      <w:r>
        <w:rPr>
          <w:rFonts w:hint="eastAsia" w:ascii="楷体" w:hAnsi="楷体" w:eastAsia="楷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rFonts w:hint="eastAsia" w:ascii="黑体" w:hAnsi="黑体" w:eastAsia="黑体"/>
          <w:b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学校背景</w:t>
      </w:r>
      <w:r>
        <w:rPr>
          <w:rFonts w:hint="eastAsia" w:ascii="楷体" w:hAnsi="楷体" w:eastAsia="楷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bookmarkEnd w:id="0"/>
    <w:p>
      <w:pPr>
        <w:ind w:firstLine="480" w:firstLineChars="200"/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双林集团始创于1987年，从制造业起步，历经三十多年发展，已成长为一家涵盖制造、教育、旅游等多个产业的大型现代企业集团，在全球拥有20多个生产基地，资产超百亿。 </w:t>
      </w:r>
    </w:p>
    <w:p>
      <w:pPr>
        <w:ind w:firstLine="480" w:firstLineChars="200"/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“每当太阳升起，双林人便开始奋力奔跑！”多年来，双林集团始终秉承践行“先知先行，驰而不息”的奔跑文化，抢抓国家战略机遇，顺应产业发展趋势，稳健拓展，持续进取。</w:t>
      </w:r>
    </w:p>
    <w:p>
      <w:pPr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color w:val="7F7F7F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408940</wp:posOffset>
            </wp:positionV>
            <wp:extent cx="3716655" cy="2479040"/>
            <wp:effectExtent l="0" t="0" r="1905" b="5080"/>
            <wp:wrapTight wrapText="bothSides">
              <wp:wrapPolygon>
                <wp:start x="0" y="0"/>
                <wp:lineTo x="0" y="21511"/>
                <wp:lineTo x="21523" y="21511"/>
                <wp:lineTo x="21523" y="0"/>
                <wp:lineTo x="0" y="0"/>
              </wp:wrapPolygon>
            </wp:wrapTight>
            <wp:docPr id="2" name="图片 2" descr="B33A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33A5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集团旗下控股公司双林股份是一家集研发、设计、生产、销售及服务为一体的汽车零部件制造企业。作为双林集团的核心产业，“双林智造”分设汽车饰件、汽车机电、轮毂轴承、动力总成、新能源驱动五大业务板块，产品涵盖汽车内外饰系统零部件、轮毂轴承、精密注塑零部件、座椅系统零部件、变速器、新能源汽车电驱动系统等。2010年8月，双林股份在深交所成功上市（代码300100），成为中国A股上市高新技术企业。目前公司下设5大研发中心，建有1座院士工作站、2座博士后科研工作站、3家高新技术企业研究开发中心、2座国家合格评定实验室，在上海、宁波、襄阳、临沂、苏州、重庆、柳州、芜湖、青岛、天津、荆州、沈阳等</w:t>
      </w: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国内城市</w:t>
      </w: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以及泰国设立二十多个生产基地，服务宝马、奥迪、大众、比亚迪、奇瑞、长安、五菱等国内外知名汽车厂商以及佛吉亚、联合电子、奥托立夫、采埃孚等汽车零部件百强企业。</w:t>
      </w: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2025年3月，智启未来“杠”领智造——双林机器人行星滚柱丝杠新产品发布会成功举办，不仅标志着双林集团在机器人零部件领域取得了重大突破，更为全球智能制造产业的发展注入强劲动力。</w:t>
      </w: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</w:p>
    <w:p>
      <w:pPr>
        <w:ind w:firstLine="480" w:firstLineChars="200"/>
        <w:rPr>
          <w:rFonts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双林教育产业包括双林职业教育以及双林培训中心。双林职业</w:t>
      </w: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教育</w:t>
      </w: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始终致力于探索双林特色的人才发展培养新模式，努力构建立体化教育体系。在实践过程中，“校企一体、产教融合”的双林模式促进了教育链、人才链与产业链的深度融合，为企业</w:t>
      </w: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发展</w:t>
      </w: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培养人才</w:t>
      </w: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队伍</w:t>
      </w: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。 </w:t>
      </w:r>
    </w:p>
    <w:p>
      <w:pPr>
        <w:ind w:firstLine="480" w:firstLineChars="200"/>
        <w:rPr>
          <w:rFonts w:ascii="楷体" w:hAnsi="楷体" w:eastAsia="楷体" w:cs="Times New Roman"/>
          <w:color w:val="404040"/>
          <w:sz w:val="24"/>
          <w:szCs w:val="24"/>
        </w:rPr>
      </w:pPr>
      <w:r>
        <w:rPr>
          <w:rFonts w:hint="eastAsia" w:ascii="楷体" w:hAnsi="楷体" w:eastAsia="楷体"/>
          <w:color w:val="7F7F7F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195580</wp:posOffset>
            </wp:positionV>
            <wp:extent cx="2735580" cy="1902460"/>
            <wp:effectExtent l="0" t="0" r="33020" b="2540"/>
            <wp:wrapTight wrapText="bothSides">
              <wp:wrapPolygon>
                <wp:start x="0" y="0"/>
                <wp:lineTo x="0" y="21485"/>
                <wp:lineTo x="21460" y="21485"/>
                <wp:lineTo x="21460" y="0"/>
                <wp:lineTo x="0" y="0"/>
              </wp:wrapPolygon>
            </wp:wrapTight>
            <wp:docPr id="7" name="图片 2" descr="人才培养流程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人才培养流程图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</w:p>
    <w:p>
      <w:pPr>
        <w:jc w:val="both"/>
        <w:rPr>
          <w:rFonts w:hint="eastAsia" w:ascii="楷体" w:hAnsi="楷体" w:eastAsia="楷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both"/>
        <w:rPr>
          <w:rFonts w:hint="eastAsia" w:ascii="楷体" w:hAnsi="楷体" w:eastAsia="楷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楷体" w:hAnsi="楷体" w:eastAsia="楷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rFonts w:hint="eastAsia" w:ascii="黑体" w:hAnsi="黑体" w:eastAsia="黑体"/>
          <w:b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办学特色</w:t>
      </w:r>
      <w:r>
        <w:rPr>
          <w:rFonts w:hint="eastAsia" w:ascii="楷体" w:hAnsi="楷体" w:eastAsia="楷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p>
      <w:pPr>
        <w:ind w:firstLine="480" w:firstLineChars="200"/>
        <w:rPr>
          <w:rFonts w:ascii="楷体" w:hAnsi="楷体" w:eastAsia="楷体" w:cs="Times New Roman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1994年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创办双林职业学校。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双林职校自创办以来，以培养高素质蓝领为已任。已形成“企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校一体、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产教融合”的双林特色。</w:t>
      </w:r>
    </w:p>
    <w:p>
      <w:pPr>
        <w:ind w:firstLine="480" w:firstLineChars="200"/>
        <w:rPr>
          <w:rFonts w:hint="default" w:ascii="楷体" w:hAnsi="楷体" w:eastAsia="楷体" w:cs="Times New Roman"/>
          <w:color w:val="808080" w:themeColor="text1" w:themeTint="80"/>
          <w:sz w:val="24"/>
          <w:szCs w:val="24"/>
          <w:lang w:val="en-US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学校重视教育科研。2001年开始，在国内首先开展《企业专家导向职业教育实践模式》的研究，2002年被市政府评为教育成果一等奖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；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2004年被评为浙江省第二届职业教育教学成果二等奖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。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2016年的《企校一体化背景下的“四位一体”现代学徒制人才培养模式》获全国三等奖；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《中职学校“企校一体”协同育人模式》的实践研究，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2019年被评为宁波市教学突出成果三等奖。</w:t>
      </w:r>
    </w:p>
    <w:p>
      <w:pPr>
        <w:ind w:firstLine="480" w:firstLineChars="200"/>
        <w:rPr>
          <w:rFonts w:hint="default" w:ascii="楷体" w:hAnsi="楷体" w:eastAsia="楷体" w:cs="Times New Roman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学校从2000年开始，先后被评为“宁海县优秀民办非企业单位”、</w:t>
      </w:r>
      <w:r>
        <w:rPr>
          <w:rFonts w:ascii="楷体" w:hAnsi="楷体" w:eastAsia="楷体" w:cs="Times New Roman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宁海县示范性文明学校" ,"宁波市职工教育先进集体"，"宁波市职成教教研系统先进集体","宁波市职业教育先进单位"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。同时还是首批宁波市高技能人才培训基地，2006年10月还被国家教育部确定为“工学结合、半工半读”试点学校，2015年被市教育局确认为选择性课改试点单位，2016年被省教育厅确认为现代学徒制试点企业。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2025年双林职校加入中国模具产教融合同盟协会。</w:t>
      </w:r>
    </w:p>
    <w:p>
      <w:pPr>
        <w:ind w:firstLine="480" w:firstLineChars="200"/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原省委书记张德江、省教育厅副厅长黄新茂视察双林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他们对双林职校的办学模式给予充分的肯定。</w:t>
      </w:r>
    </w:p>
    <w:p>
      <w:pPr>
        <w:ind w:firstLine="480" w:firstLineChars="200"/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2019年1月30日，省长成岳冲批示，“以双林集团办学为例”，要求省市县教育、人社两大部门展开调研，总结双林集团办学的经验，帮助解决双林职校办学过程中碰到的问题。</w:t>
      </w:r>
    </w:p>
    <w:p>
      <w:pPr>
        <w:ind w:firstLine="480" w:firstLineChars="200"/>
        <w:rPr>
          <w:rFonts w:hint="default" w:ascii="楷体" w:hAnsi="楷体" w:eastAsia="楷体" w:cs="Times New Roman"/>
          <w:color w:val="808080" w:themeColor="text1" w:themeTint="80"/>
          <w:sz w:val="24"/>
          <w:szCs w:val="24"/>
          <w:lang w:val="en-US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《职业技术教育》杂志标本宁波专刊，介绍了双林的职业教育，肯定了双林职校校企挂钩，供需一体的办学模式是一条双赢之路。</w:t>
      </w:r>
      <w:r>
        <w:rPr>
          <w:rFonts w:hint="eastAsia" w:ascii="楷体" w:hAnsi="楷体" w:eastAsia="楷体" w:cs="Times New Roman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2020年被评为宁海县唯一一家省级产教融合试点单位。2025年双林职校加入中国模具产教融合同盟协会。</w:t>
      </w:r>
    </w:p>
    <w:p>
      <w:pPr>
        <w:rPr>
          <w:rFonts w:ascii="楷体" w:hAnsi="楷体" w:eastAsia="楷体"/>
          <w:color w:val="auto"/>
          <w:sz w:val="24"/>
          <w:szCs w:val="24"/>
        </w:rPr>
      </w:pPr>
    </w:p>
    <w:p>
      <w:pPr>
        <w:rPr>
          <w:rFonts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rFonts w:hint="eastAsia" w:ascii="黑体" w:hAnsi="黑体" w:eastAsia="黑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精品教育</w:t>
      </w:r>
      <w:r>
        <w:rPr>
          <w:rFonts w:hint="eastAsia"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p>
      <w:pPr>
        <w:ind w:firstLine="480" w:firstLineChars="200"/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7F7F7F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15875</wp:posOffset>
            </wp:positionV>
            <wp:extent cx="1583690" cy="1245235"/>
            <wp:effectExtent l="0" t="0" r="0" b="4445"/>
            <wp:wrapTight wrapText="bothSides">
              <wp:wrapPolygon>
                <wp:start x="0" y="0"/>
                <wp:lineTo x="0" y="21413"/>
                <wp:lineTo x="21409" y="21413"/>
                <wp:lineTo x="21409" y="0"/>
                <wp:lineTo x="0" y="0"/>
              </wp:wrapPolygon>
            </wp:wrapTight>
            <wp:docPr id="4" name="图片 4" descr="B33A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3A50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color w:val="7F7F7F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4648835</wp:posOffset>
            </wp:positionH>
            <wp:positionV relativeFrom="paragraph">
              <wp:posOffset>1248410</wp:posOffset>
            </wp:positionV>
            <wp:extent cx="1572895" cy="1062355"/>
            <wp:effectExtent l="0" t="0" r="0" b="4445"/>
            <wp:wrapTight wrapText="bothSides">
              <wp:wrapPolygon>
                <wp:start x="0" y="0"/>
                <wp:lineTo x="0" y="21381"/>
                <wp:lineTo x="21347" y="21381"/>
                <wp:lineTo x="21347" y="0"/>
                <wp:lineTo x="0" y="0"/>
              </wp:wrapPolygon>
            </wp:wrapTight>
            <wp:docPr id="6" name="图片 6" descr="企业文化（肖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企业文化（肖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color w:val="7F7F7F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1253490</wp:posOffset>
            </wp:positionV>
            <wp:extent cx="1726565" cy="1067435"/>
            <wp:effectExtent l="0" t="0" r="0" b="14605"/>
            <wp:wrapTight wrapText="bothSides">
              <wp:wrapPolygon>
                <wp:start x="0" y="0"/>
                <wp:lineTo x="0" y="21279"/>
                <wp:lineTo x="21354" y="21279"/>
                <wp:lineTo x="21354" y="0"/>
                <wp:lineTo x="0" y="0"/>
              </wp:wrapPolygon>
            </wp:wrapTight>
            <wp:docPr id="5" name="图片 5" descr="微信图片_2023122715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2271532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color w:val="7F7F7F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20320</wp:posOffset>
            </wp:positionV>
            <wp:extent cx="1729740" cy="1242695"/>
            <wp:effectExtent l="0" t="0" r="38100" b="6985"/>
            <wp:wrapTight wrapText="bothSides">
              <wp:wrapPolygon>
                <wp:start x="0" y="0"/>
                <wp:lineTo x="0" y="21457"/>
                <wp:lineTo x="21505" y="21457"/>
                <wp:lineTo x="21505" y="0"/>
                <wp:lineTo x="0" y="0"/>
              </wp:wrapPolygon>
            </wp:wrapTight>
            <wp:docPr id="3" name="图片 3" descr="B33A5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33A50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精品教育，双林有自己的诠释，培养出“阳光自信，责任担当”的优秀员工是双林精品教育的使命。公司打破常规，不以分数论英雄，招收一批有小发明、小创造精神，动手能力强的具有匠心的学生，学校组建小发明社团，聘请公司项目部、研发中心技师、工程师担任导师悉心指导，努力培养出一批“文化融合、技术对接、具有工匠精神”的锐蓝领。</w:t>
      </w:r>
    </w:p>
    <w:p>
      <w:pPr>
        <w:ind w:firstLine="480" w:firstLineChars="200"/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双林重视文化，每个月都有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各类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文化体育活动，体育、音美特长学生是双林文化活动的主力军。优秀毕业生纷纷加盟双林篮球队，足球队、天使舞蹈团，让他们成为上市公司的明星。</w:t>
      </w:r>
    </w:p>
    <w:p>
      <w:pPr>
        <w:ind w:firstLine="420"/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改革教育模式，管理者带助理，教师带助教，学习内容项目化，老师把职高生变对手为助手，培养学生主动学习、责任担当的精神。采用“双导师制”人才培养模式，打造产教融合的新型职业教育，</w:t>
      </w:r>
      <w:r>
        <w:rPr>
          <w:rFonts w:hint="eastAsia" w:ascii="楷体" w:hAnsi="楷体" w:eastAsia="楷体" w:cs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引领学生的综合素养教育，打造与企业的零距离的沟通，把企业的用人理念、人才需求撒播校园，为学生的成长方向、成长方式提供指导。</w:t>
      </w:r>
    </w:p>
    <w:p>
      <w:pPr>
        <w:ind w:firstLine="480" w:firstLineChars="200"/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学生在职高学习，在企业里培训，到大学里深造，个个有经验、有技术、有学历。再加上有体音美特长，他们在企业里发展空间会更大。</w:t>
      </w:r>
    </w:p>
    <w:p>
      <w:pPr>
        <w:rPr>
          <w:rFonts w:hint="eastAsia" w:ascii="楷体" w:hAnsi="楷体" w:eastAsia="楷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 w:ascii="楷体" w:hAnsi="楷体" w:eastAsia="楷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楷体" w:hAnsi="楷体" w:eastAsia="楷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rFonts w:hint="eastAsia" w:ascii="黑体" w:hAnsi="黑体" w:eastAsia="黑体"/>
          <w:b/>
          <w:color w:val="404040" w:themeColor="text1" w:themeTint="BF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毕业出路</w:t>
      </w:r>
      <w:r>
        <w:rPr>
          <w:rFonts w:hint="eastAsia" w:ascii="楷体" w:hAnsi="楷体" w:eastAsia="楷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p>
      <w:pPr>
        <w:numPr>
          <w:ilvl w:val="0"/>
          <w:numId w:val="0"/>
        </w:numPr>
        <w:ind w:firstLine="480" w:firstLineChars="200"/>
        <w:rPr>
          <w:rFonts w:hint="default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1.高考：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单考单招就是职高生考大学，分技能考试、专业课考试和语文、数学考试。入学后和普通高中的学生一起就读，毕业后的文凭、待遇相同。历年高考上线率96%以上，考进本科15人：东南大学2人，浙江师范大学9人，中国计量大学1人，杭州师范大学1人，浙江科技学院1人等。</w:t>
      </w:r>
    </w:p>
    <w:p>
      <w:pPr>
        <w:numPr>
          <w:ilvl w:val="0"/>
          <w:numId w:val="0"/>
        </w:numPr>
        <w:ind w:firstLine="480" w:firstLineChars="200"/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2.保障就业：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双林股份在汽车零部件领域覆盖多个产业板块，下设汽车饰件事业部、汽车机电事业部、动力总成事业部、新火炬科技公司，产品涵盖汽车饰件、机电电子、轮毂轴承、机器人、新能源汽车动力系统、并涉足汽车智能驾驶领域。</w:t>
      </w:r>
    </w:p>
    <w:p>
      <w:pPr>
        <w:numPr>
          <w:ilvl w:val="0"/>
          <w:numId w:val="0"/>
        </w:numPr>
        <w:ind w:firstLine="480"/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进双林就业是毕业生的重要选择，双林可以为学生提供模具制造、模具设计、工业机器人安装与调试、项目管理、数控加工、设备维修以及人事行政、质检、统计、物流营销、财务管理等岗位。</w:t>
      </w:r>
    </w:p>
    <w:p>
      <w:pPr>
        <w:numPr>
          <w:ilvl w:val="0"/>
          <w:numId w:val="0"/>
        </w:numPr>
        <w:ind w:firstLine="480"/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学习在双林、就业在双林、发展在双林。双林的发展为职高生成才提供良好的舞台。</w:t>
      </w:r>
    </w:p>
    <w:p>
      <w:pPr>
        <w:numPr>
          <w:ilvl w:val="0"/>
          <w:numId w:val="0"/>
        </w:numPr>
        <w:ind w:firstLine="480"/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3、自行创业：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自主择业、自行创业也是职高毕业生自信的选择。</w:t>
      </w:r>
    </w:p>
    <w:p>
      <w:pP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rPr>
          <w:rFonts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rFonts w:hint="eastAsia" w:ascii="黑体" w:hAnsi="黑体" w:eastAsia="黑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招生专业</w:t>
      </w:r>
      <w:r>
        <w:rPr>
          <w:rFonts w:hint="eastAsia"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p>
      <w:pPr>
        <w:rPr>
          <w:rFonts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9771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239"/>
        <w:gridCol w:w="2692"/>
        <w:gridCol w:w="2623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</w:tcPr>
          <w:p>
            <w:pPr>
              <w:jc w:val="center"/>
              <w:rPr>
                <w:rFonts w:ascii="黑体" w:hAnsi="黑体" w:eastAsia="黑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专</w:t>
            </w:r>
            <w:r>
              <w:rPr>
                <w:rFonts w:hint="eastAsia" w:ascii="黑体" w:hAnsi="黑体" w:eastAsia="黑体"/>
                <w:color w:val="404040" w:themeColor="text1" w:themeTint="BF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业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黑体" w:hAnsi="黑体" w:eastAsia="黑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auto"/>
                <w:sz w:val="24"/>
                <w:szCs w:val="24"/>
                <w:lang w:eastAsia="zh-CN"/>
              </w:rPr>
              <w:t>报考代码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黑体" w:hAnsi="黑体" w:eastAsia="黑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特色课程</w:t>
            </w:r>
          </w:p>
        </w:tc>
        <w:tc>
          <w:tcPr>
            <w:tcW w:w="2623" w:type="dxa"/>
          </w:tcPr>
          <w:p>
            <w:pPr>
              <w:jc w:val="center"/>
              <w:rPr>
                <w:rFonts w:ascii="黑体" w:hAnsi="黑体" w:eastAsia="黑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就业方向</w:t>
            </w:r>
          </w:p>
        </w:tc>
        <w:tc>
          <w:tcPr>
            <w:tcW w:w="1251" w:type="dxa"/>
          </w:tcPr>
          <w:p>
            <w:pPr>
              <w:jc w:val="center"/>
              <w:rPr>
                <w:rFonts w:hint="eastAsia" w:ascii="黑体" w:hAnsi="黑体" w:eastAsia="黑体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404040" w:themeColor="text1" w:themeTint="BF"/>
                <w:sz w:val="24"/>
                <w:szCs w:val="24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color w:val="808080" w:themeColor="text1" w:themeTint="8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《工业机器人技术应用》</w:t>
            </w:r>
          </w:p>
          <w:p>
            <w:pPr>
              <w:numPr>
                <w:ilvl w:val="0"/>
                <w:numId w:val="0"/>
              </w:numPr>
              <w:ind w:left="0" w:leftChars="0" w:firstLine="480" w:firstLineChars="0"/>
              <w:rPr>
                <w:rFonts w:hint="eastAsia" w:ascii="楷体" w:hAnsi="楷体" w:eastAsia="楷体" w:cstheme="minorBidi"/>
                <w:color w:val="808080" w:themeColor="text1" w:themeTint="8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23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theme="minorBidi"/>
                <w:color w:val="808080" w:themeColor="text1" w:themeTint="8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808080" w:themeColor="text1" w:themeTint="8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1687</w:t>
            </w:r>
          </w:p>
        </w:tc>
        <w:tc>
          <w:tcPr>
            <w:tcW w:w="269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0"/>
              <w:rPr>
                <w:rFonts w:hint="eastAsia" w:ascii="楷体" w:hAnsi="楷体" w:eastAsia="楷体" w:cstheme="minorBidi"/>
                <w:color w:val="808080" w:themeColor="text1" w:themeTint="8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机械制图、工业机器人技术基础、电工电子技术、工程力学、工业机器人安装与调试、电气控制与PLC技术应用、工业机器人现场编程等课程。</w:t>
            </w:r>
          </w:p>
        </w:tc>
        <w:tc>
          <w:tcPr>
            <w:tcW w:w="262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0"/>
              <w:rPr>
                <w:rFonts w:hint="eastAsia" w:ascii="楷体" w:hAnsi="楷体" w:eastAsia="楷体" w:cstheme="minorBidi"/>
                <w:color w:val="808080" w:themeColor="text1" w:themeTint="8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从事工业机器人应用系统与集成、设计仿真、运行与维护、安装调试、销售与技术支持等工作。</w:t>
            </w:r>
          </w:p>
        </w:tc>
        <w:tc>
          <w:tcPr>
            <w:tcW w:w="12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40人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theme="minorBidi"/>
                <w:color w:val="808080" w:themeColor="text1" w:themeTint="8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（男女不限）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《模具制造技术》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2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1688</w:t>
            </w:r>
          </w:p>
        </w:tc>
        <w:tc>
          <w:tcPr>
            <w:tcW w:w="2692" w:type="dxa"/>
            <w:vAlign w:val="center"/>
          </w:tcPr>
          <w:p>
            <w:pPr>
              <w:numPr>
                <w:ilvl w:val="0"/>
                <w:numId w:val="0"/>
              </w:numPr>
              <w:ind w:firstLine="480"/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机械识图、模具设计与制造、中望3D三维建模、三坐标测量、CNC加工技术、中望CAD2021、工业设计、3D打印等课程。</w:t>
            </w:r>
          </w:p>
        </w:tc>
        <w:tc>
          <w:tcPr>
            <w:tcW w:w="2623" w:type="dxa"/>
            <w:vAlign w:val="center"/>
          </w:tcPr>
          <w:p>
            <w:pPr>
              <w:numPr>
                <w:ilvl w:val="0"/>
                <w:numId w:val="0"/>
              </w:numPr>
              <w:ind w:firstLine="480"/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从事模具设计、模具制造、数控机床程序编制、三坐标测量、模具生产组织管理、产品生产组织管理、产品销售与技术服务等岗位</w:t>
            </w:r>
          </w:p>
        </w:tc>
        <w:tc>
          <w:tcPr>
            <w:tcW w:w="12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40人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（男女不限）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《数控技术应用》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theme="minorBidi"/>
                <w:color w:val="808080" w:themeColor="text1" w:themeTint="8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123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楷体" w:hAnsi="楷体" w:eastAsia="楷体" w:cstheme="minorBidi"/>
                <w:color w:val="808080" w:themeColor="text1" w:themeTint="8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808080" w:themeColor="text1" w:themeTint="8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1689</w:t>
            </w:r>
          </w:p>
        </w:tc>
        <w:tc>
          <w:tcPr>
            <w:tcW w:w="269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0"/>
              <w:rPr>
                <w:rFonts w:hint="eastAsia" w:ascii="楷体" w:hAnsi="楷体" w:eastAsia="楷体" w:cstheme="minorBidi"/>
                <w:color w:val="808080" w:themeColor="text1" w:themeTint="8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机械识图、中望3D三维建模与编程、CAXA制造工程师2022、数控车、数控铣、加工中心编程与操作、CNC加工技术、三坐标测量</w:t>
            </w:r>
          </w:p>
        </w:tc>
        <w:tc>
          <w:tcPr>
            <w:tcW w:w="262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80" w:firstLineChars="0"/>
              <w:rPr>
                <w:rFonts w:hint="eastAsia" w:ascii="楷体" w:hAnsi="楷体" w:eastAsia="楷体" w:cstheme="minorBidi"/>
                <w:color w:val="808080" w:themeColor="text1" w:themeTint="8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汽车零部件和模具设计与制造行业从事设计、数控机床程序编制、工业自动化安装调试等技术岗位，也可从事企业管理和质量检验类岗位</w:t>
            </w:r>
          </w:p>
        </w:tc>
        <w:tc>
          <w:tcPr>
            <w:tcW w:w="12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40人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theme="minorBidi"/>
                <w:color w:val="808080" w:themeColor="text1" w:themeTint="8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（男女不限）</w:t>
            </w:r>
          </w:p>
        </w:tc>
      </w:tr>
    </w:tbl>
    <w:p>
      <w:pPr>
        <w:numPr>
          <w:ilvl w:val="0"/>
          <w:numId w:val="0"/>
        </w:numPr>
        <w:ind w:firstLine="480"/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rFonts w:hint="eastAsia" w:ascii="黑体" w:hAnsi="黑体" w:eastAsia="黑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奖学助学</w:t>
      </w:r>
      <w:r>
        <w:rPr>
          <w:rFonts w:hint="eastAsia"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一、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免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费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：免交三年学费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二、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奖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学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高一起跑线奖,中考分数上普高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正学）</w:t>
      </w:r>
      <w:bookmarkStart w:id="1" w:name="_GoBack"/>
      <w:bookmarkEnd w:id="1"/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分数线的奖励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1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000元/生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;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董事长“励志奖”，奖努力、奖进步、奖特长、奖综合素质高，最高1000元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三、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助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学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：对经济困难学生（城镇低保户、困难户）给予一定的学费资助外，还发放爱心营养餐。董事长爱心助学，资助家庭困难且成绩优秀的学子完成大学学业，并保障大学毕业后重点培养。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四、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赚：1、勤工俭学，周末、寒暑假也能赚个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3～5千的生活费。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　　　　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2、进双林实习第一年，公司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还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提供近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4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～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6万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的补贴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。</w:t>
      </w:r>
    </w:p>
    <w:p>
      <w:pPr>
        <w:ind w:left="840" w:hanging="840" w:hangingChars="350"/>
        <w:rPr>
          <w:rFonts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【</w:t>
      </w:r>
      <w:r>
        <w:rPr>
          <w:rFonts w:hint="eastAsia" w:ascii="黑体" w:hAnsi="黑体" w:eastAsia="黑体"/>
          <w:b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招生热线</w:t>
      </w:r>
      <w:r>
        <w:rPr>
          <w:rFonts w:hint="eastAsia"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】</w:t>
      </w:r>
    </w:p>
    <w:p>
      <w:pPr>
        <w:rPr>
          <w:rFonts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</w:t>
      </w:r>
      <w:r>
        <w:rPr>
          <w:rFonts w:hint="eastAsia" w:ascii="楷体" w:hAnsi="楷体" w:eastAsia="楷体"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18069229578（葛老师）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18069229519（徐老师）  180692295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17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冯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老师）</w:t>
      </w:r>
    </w:p>
    <w:p>
      <w:pPr>
        <w:rPr>
          <w:rFonts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180692295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06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敏</w:t>
      </w:r>
      <w:r>
        <w:rPr>
          <w:rFonts w:hint="eastAsia"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老师）  18069229518（珠老师）</w:t>
      </w:r>
    </w:p>
    <w:p>
      <w:pPr>
        <w:rPr>
          <w:rFonts w:ascii="楷体" w:hAnsi="楷体" w:eastAsia="楷体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rPr>
          <w:rFonts w:hint="eastAsia" w:ascii="楷体" w:hAnsi="楷体" w:eastAsia="楷体"/>
          <w:color w:val="404040" w:themeColor="text1" w:themeTint="BF"/>
          <w:sz w:val="24"/>
          <w:szCs w:val="24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zk2NjViOWY4OTU2NzFmYzc3NWQ3YjBmNjdjNmMifQ=="/>
  </w:docVars>
  <w:rsids>
    <w:rsidRoot w:val="002E343B"/>
    <w:rsid w:val="00015EF1"/>
    <w:rsid w:val="00017BE6"/>
    <w:rsid w:val="000B5594"/>
    <w:rsid w:val="00187C8C"/>
    <w:rsid w:val="001D18E4"/>
    <w:rsid w:val="002A2E32"/>
    <w:rsid w:val="002E343B"/>
    <w:rsid w:val="00372E8B"/>
    <w:rsid w:val="005B1F7C"/>
    <w:rsid w:val="005D474E"/>
    <w:rsid w:val="005D4E72"/>
    <w:rsid w:val="00654E57"/>
    <w:rsid w:val="007427C3"/>
    <w:rsid w:val="00742DFD"/>
    <w:rsid w:val="00823FFC"/>
    <w:rsid w:val="00890994"/>
    <w:rsid w:val="009318F0"/>
    <w:rsid w:val="00953B4E"/>
    <w:rsid w:val="009C1E8E"/>
    <w:rsid w:val="009C456D"/>
    <w:rsid w:val="00B23E78"/>
    <w:rsid w:val="00B71816"/>
    <w:rsid w:val="00D35C5D"/>
    <w:rsid w:val="00D45EB2"/>
    <w:rsid w:val="00E1728F"/>
    <w:rsid w:val="00E47A2F"/>
    <w:rsid w:val="00F74083"/>
    <w:rsid w:val="00F773D9"/>
    <w:rsid w:val="029D31F2"/>
    <w:rsid w:val="048F0BF3"/>
    <w:rsid w:val="069B68C0"/>
    <w:rsid w:val="06A431B3"/>
    <w:rsid w:val="077737BE"/>
    <w:rsid w:val="0B8D15EE"/>
    <w:rsid w:val="0CD50059"/>
    <w:rsid w:val="0D391CA9"/>
    <w:rsid w:val="10127A7A"/>
    <w:rsid w:val="101F4C3F"/>
    <w:rsid w:val="13816758"/>
    <w:rsid w:val="13F2380C"/>
    <w:rsid w:val="1733556C"/>
    <w:rsid w:val="18FB0920"/>
    <w:rsid w:val="19FA7EDC"/>
    <w:rsid w:val="1BBE727D"/>
    <w:rsid w:val="1C434C12"/>
    <w:rsid w:val="1FB843E7"/>
    <w:rsid w:val="1FC60BCB"/>
    <w:rsid w:val="22037FD7"/>
    <w:rsid w:val="23D932C4"/>
    <w:rsid w:val="24707FF6"/>
    <w:rsid w:val="2489235F"/>
    <w:rsid w:val="25BD2AE3"/>
    <w:rsid w:val="26DF585D"/>
    <w:rsid w:val="27BD1D35"/>
    <w:rsid w:val="2A8B1BE9"/>
    <w:rsid w:val="2B2E3E52"/>
    <w:rsid w:val="2DB35C2C"/>
    <w:rsid w:val="2F9E21C2"/>
    <w:rsid w:val="34146C6D"/>
    <w:rsid w:val="36505B1A"/>
    <w:rsid w:val="37504CE7"/>
    <w:rsid w:val="38A71420"/>
    <w:rsid w:val="3A2755BC"/>
    <w:rsid w:val="3C50748D"/>
    <w:rsid w:val="3CCD6A68"/>
    <w:rsid w:val="3DBA7EE5"/>
    <w:rsid w:val="3F7555C8"/>
    <w:rsid w:val="40A1168B"/>
    <w:rsid w:val="412F538C"/>
    <w:rsid w:val="43780DBD"/>
    <w:rsid w:val="43990150"/>
    <w:rsid w:val="46820B32"/>
    <w:rsid w:val="484C2B2E"/>
    <w:rsid w:val="48FC7469"/>
    <w:rsid w:val="49F54A10"/>
    <w:rsid w:val="4AAD61B0"/>
    <w:rsid w:val="4ADE4DAD"/>
    <w:rsid w:val="4D7D33AF"/>
    <w:rsid w:val="50087866"/>
    <w:rsid w:val="50AC3820"/>
    <w:rsid w:val="560522C1"/>
    <w:rsid w:val="56D65986"/>
    <w:rsid w:val="56DF60F6"/>
    <w:rsid w:val="5824547D"/>
    <w:rsid w:val="58CC30E5"/>
    <w:rsid w:val="59C4563C"/>
    <w:rsid w:val="5B043B95"/>
    <w:rsid w:val="5C0D1BAE"/>
    <w:rsid w:val="5C8D0DAB"/>
    <w:rsid w:val="5DF15586"/>
    <w:rsid w:val="60CC64DC"/>
    <w:rsid w:val="6102526D"/>
    <w:rsid w:val="61D31F51"/>
    <w:rsid w:val="61DF756C"/>
    <w:rsid w:val="65051FBC"/>
    <w:rsid w:val="657D3F03"/>
    <w:rsid w:val="695608FF"/>
    <w:rsid w:val="6BD42A2E"/>
    <w:rsid w:val="6F322D27"/>
    <w:rsid w:val="6FE2498F"/>
    <w:rsid w:val="71EE1411"/>
    <w:rsid w:val="72B3374D"/>
    <w:rsid w:val="7312785A"/>
    <w:rsid w:val="73EC7A54"/>
    <w:rsid w:val="741D1C96"/>
    <w:rsid w:val="7423646D"/>
    <w:rsid w:val="75B824E9"/>
    <w:rsid w:val="787D1DD0"/>
    <w:rsid w:val="79225EE5"/>
    <w:rsid w:val="7C2607E7"/>
    <w:rsid w:val="7EB06D70"/>
    <w:rsid w:val="7F9D7725"/>
    <w:rsid w:val="7FE9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CF3151-027B-4131-A914-DC76B1ECDD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2666</Words>
  <Characters>2804</Characters>
  <Lines>13</Lines>
  <Paragraphs>3</Paragraphs>
  <TotalTime>322</TotalTime>
  <ScaleCrop>false</ScaleCrop>
  <LinksUpToDate>false</LinksUpToDate>
  <CharactersWithSpaces>2833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2017-04-24T07:52:00Z</dcterms:created>
  <dc:creator>ymlou</dc:creator>
  <cp:lastModifiedBy>dyxu</cp:lastModifiedBy>
  <dcterms:modified xsi:type="dcterms:W3CDTF">2025-07-01T02:27:31Z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EBB6855DA06148E2B128EAD99F177386</vt:lpwstr>
  </property>
</Properties>
</file>